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Y="1"/>
        <w:tblOverlap w:val="never"/>
        <w:tblW w:w="7230" w:type="dxa"/>
        <w:tblLayout w:type="fixed"/>
        <w:tblLook w:val="04A0" w:firstRow="1" w:lastRow="0" w:firstColumn="1" w:lastColumn="0" w:noHBand="0" w:noVBand="1"/>
      </w:tblPr>
      <w:tblGrid>
        <w:gridCol w:w="2694"/>
        <w:gridCol w:w="2443"/>
        <w:gridCol w:w="2093"/>
      </w:tblGrid>
      <w:tr w:rsidR="00170066" w:rsidRPr="00170066" w14:paraId="07104BDE" w14:textId="77777777" w:rsidTr="00D867FC">
        <w:trPr>
          <w:trHeight w:val="300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EC001C2" w14:textId="77777777" w:rsidR="00170066" w:rsidRPr="00170066" w:rsidRDefault="00170066" w:rsidP="00D867FC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Antiemetics</w:t>
            </w:r>
          </w:p>
        </w:tc>
      </w:tr>
      <w:tr w:rsidR="00170066" w:rsidRPr="00170066" w14:paraId="5CAB9913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35B4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Metoclopramide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FAC1" w14:textId="622C066F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5-10mg TDS,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PO/IM/</w:t>
            </w:r>
            <w:proofErr w:type="gramStart"/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IV </w:t>
            </w:r>
            <w:r w:rsidR="00612648">
              <w:rPr>
                <w:rFonts w:ascii="Calibri" w:eastAsia="Times New Roman" w:hAnsi="Calibri" w:cs="Times New Roman"/>
                <w:color w:val="FF0000"/>
                <w:sz w:val="22"/>
                <w:szCs w:val="22"/>
                <w:lang w:eastAsia="en-GB"/>
              </w:rPr>
              <w:t xml:space="preserve"> small</w:t>
            </w:r>
            <w:proofErr w:type="gramEnd"/>
            <w:r w:rsidR="00612648">
              <w:rPr>
                <w:rFonts w:ascii="Calibri" w:eastAsia="Times New Roman" w:hAnsi="Calibri" w:cs="Times New Roman"/>
                <w:color w:val="FF0000"/>
                <w:sz w:val="22"/>
                <w:szCs w:val="22"/>
                <w:lang w:eastAsia="en-GB"/>
              </w:rPr>
              <w:t xml:space="preserve"> risk of </w:t>
            </w:r>
            <w:r w:rsidRPr="00170066">
              <w:rPr>
                <w:rFonts w:ascii="Calibri" w:eastAsia="Times New Roman" w:hAnsi="Calibri" w:cs="Times New Roman"/>
                <w:color w:val="FF0000"/>
                <w:sz w:val="22"/>
                <w:szCs w:val="22"/>
                <w:lang w:eastAsia="en-GB"/>
              </w:rPr>
              <w:t>dyskinesia</w:t>
            </w:r>
          </w:p>
        </w:tc>
      </w:tr>
      <w:tr w:rsidR="00170066" w:rsidRPr="00170066" w14:paraId="13D28669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C5B5F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Ondansetron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EA33CF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4-8mg TDS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IV/subling</w:t>
            </w:r>
          </w:p>
        </w:tc>
      </w:tr>
      <w:tr w:rsidR="00170066" w:rsidRPr="00170066" w14:paraId="25A4BD7E" w14:textId="77777777" w:rsidTr="00D867FC">
        <w:trPr>
          <w:trHeight w:val="300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E7B2770" w14:textId="77777777" w:rsidR="00170066" w:rsidRPr="00170066" w:rsidRDefault="00170066" w:rsidP="00D867FC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Acute pain</w:t>
            </w:r>
          </w:p>
        </w:tc>
      </w:tr>
      <w:tr w:rsidR="00170066" w:rsidRPr="00170066" w14:paraId="4B70ABD8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6164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Paracetamol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1244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1q QID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PO/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FF0000"/>
                <w:sz w:val="22"/>
                <w:szCs w:val="22"/>
                <w:lang w:eastAsia="en-GB"/>
              </w:rPr>
              <w:t>IV</w:t>
            </w:r>
            <w:r w:rsidRPr="00170066">
              <w:rPr>
                <w:rFonts w:ascii="Calibri" w:eastAsia="Times New Roman" w:hAnsi="Calibri" w:cs="Times New Roman"/>
                <w:color w:val="FF0000"/>
                <w:sz w:val="22"/>
                <w:szCs w:val="22"/>
                <w:lang w:eastAsia="en-GB"/>
              </w:rPr>
              <w:t xml:space="preserve"> hypotension</w:t>
            </w:r>
          </w:p>
        </w:tc>
      </w:tr>
      <w:tr w:rsidR="00170066" w:rsidRPr="00170066" w14:paraId="37B32960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61F3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Panadeine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237102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1000/60mg TDS-QID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PO</w:t>
            </w:r>
          </w:p>
        </w:tc>
      </w:tr>
      <w:tr w:rsidR="00170066" w:rsidRPr="00170066" w14:paraId="78EEE9ED" w14:textId="77777777" w:rsidTr="00D867FC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24EF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Ibuprofen 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60D598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400mg 6-8hrly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PO</w:t>
            </w:r>
          </w:p>
        </w:tc>
      </w:tr>
      <w:tr w:rsidR="00170066" w:rsidRPr="00170066" w14:paraId="2CD41C9B" w14:textId="77777777" w:rsidTr="00D867FC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34C5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Oxycodone IR 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A20CDB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2.5-5mg PRN 6 hrly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PO</w:t>
            </w:r>
          </w:p>
        </w:tc>
      </w:tr>
      <w:tr w:rsidR="00170066" w:rsidRPr="00170066" w14:paraId="4A9D033F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2C97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Morphine 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6D853A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2.5-7.5mg 3hrly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SC/</w:t>
            </w:r>
            <w:r w:rsidRPr="00170066">
              <w:rPr>
                <w:rFonts w:ascii="Calibri (Body)" w:eastAsia="Times New Roman" w:hAnsi="Calibri (Body)" w:cs="Times New Roman"/>
                <w:b/>
                <w:bCs/>
                <w:color w:val="FF0000"/>
                <w:sz w:val="22"/>
                <w:szCs w:val="22"/>
                <w:lang w:eastAsia="en-GB"/>
              </w:rPr>
              <w:t>IV</w:t>
            </w:r>
            <w:r w:rsidRPr="00170066">
              <w:rPr>
                <w:rFonts w:ascii="Calibri (Body)" w:eastAsia="Times New Roman" w:hAnsi="Calibri (Body)" w:cs="Times New Roman"/>
                <w:color w:val="FF0000"/>
                <w:sz w:val="22"/>
                <w:szCs w:val="22"/>
                <w:lang w:eastAsia="en-GB"/>
              </w:rPr>
              <w:t xml:space="preserve"> hypotension</w:t>
            </w:r>
          </w:p>
        </w:tc>
      </w:tr>
      <w:tr w:rsidR="00170066" w:rsidRPr="00170066" w14:paraId="4797099A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676D" w14:textId="0D989F26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Hydromorphine</w:t>
            </w:r>
            <w:proofErr w:type="spellEnd"/>
            <w:r w:rsidR="00612648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 (CAUTION)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966469" w14:textId="31286905" w:rsidR="00170066" w:rsidRPr="00170066" w:rsidRDefault="00612648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0.5 </w:t>
            </w:r>
            <w:r w:rsidR="00170066"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mg PO/SC/IV      renally safe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 BUT error prone</w:t>
            </w:r>
          </w:p>
        </w:tc>
      </w:tr>
      <w:tr w:rsidR="00170066" w:rsidRPr="00170066" w14:paraId="2BB34CFB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43B9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Fentanyl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ABD77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50mcg IV or 1.5mcg/kg intranasal</w:t>
            </w:r>
          </w:p>
        </w:tc>
      </w:tr>
      <w:tr w:rsidR="00170066" w:rsidRPr="00170066" w14:paraId="5C62C530" w14:textId="77777777" w:rsidTr="00D867FC">
        <w:trPr>
          <w:trHeight w:val="300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89D0F5B" w14:textId="77777777" w:rsidR="00170066" w:rsidRPr="00170066" w:rsidRDefault="00170066" w:rsidP="00D867FC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Others</w:t>
            </w:r>
          </w:p>
        </w:tc>
      </w:tr>
      <w:tr w:rsidR="00170066" w:rsidRPr="00170066" w14:paraId="19402B25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A5F1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Coloxyl+Senna</w:t>
            </w: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, Movicol 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F0C8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2 tabs BD 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PO 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0785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Constipation</w:t>
            </w:r>
          </w:p>
        </w:tc>
      </w:tr>
      <w:tr w:rsidR="00170066" w:rsidRPr="00170066" w14:paraId="04CC0B77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FC43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Loratidine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17DAA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10mg daily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PO 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CF1B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Rash</w:t>
            </w:r>
          </w:p>
        </w:tc>
      </w:tr>
      <w:tr w:rsidR="00170066" w:rsidRPr="00170066" w14:paraId="120B2748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80BD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Salbutamol 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A875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5mg q20min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INH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64328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Wheeze</w:t>
            </w:r>
          </w:p>
        </w:tc>
      </w:tr>
      <w:tr w:rsidR="00170066" w:rsidRPr="00170066" w14:paraId="130A5868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AF26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Amlodipine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23545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5mg Stat </w:t>
            </w: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PO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28A8F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HTN</w:t>
            </w:r>
          </w:p>
        </w:tc>
      </w:tr>
      <w:tr w:rsidR="00170066" w:rsidRPr="00170066" w14:paraId="6901C7D7" w14:textId="77777777" w:rsidTr="00D867FC">
        <w:trPr>
          <w:trHeight w:val="300"/>
        </w:trPr>
        <w:tc>
          <w:tcPr>
            <w:tcW w:w="723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E5A10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DVT prophylaxis (sc) - Heparin 5000u BD </w:t>
            </w:r>
            <w:r w:rsidRPr="00170066">
              <w:rPr>
                <w:rFonts w:ascii="Calibri (Body)" w:eastAsia="Times New Roman" w:hAnsi="Calibri (Body)" w:cs="Times New Roman"/>
                <w:color w:val="000000"/>
                <w:sz w:val="22"/>
                <w:szCs w:val="22"/>
                <w:u w:val="single"/>
                <w:lang w:eastAsia="en-GB"/>
              </w:rPr>
              <w:t>or</w:t>
            </w: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 Enoxaparin 40mg daily</w:t>
            </w:r>
          </w:p>
        </w:tc>
      </w:tr>
      <w:tr w:rsidR="00170066" w:rsidRPr="00170066" w14:paraId="68E1C501" w14:textId="77777777" w:rsidTr="00D867FC">
        <w:trPr>
          <w:trHeight w:val="300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045C6D82" w14:textId="77777777" w:rsidR="00170066" w:rsidRPr="00170066" w:rsidRDefault="00170066" w:rsidP="00D867FC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Fluids</w:t>
            </w:r>
          </w:p>
        </w:tc>
      </w:tr>
      <w:tr w:rsidR="00170066" w:rsidRPr="00170066" w14:paraId="59E37B5E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F9AB8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u w:val="single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u w:val="single"/>
                <w:lang w:eastAsia="en-GB"/>
              </w:rPr>
              <w:t xml:space="preserve">Maintenance 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5923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u w:val="single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u w:val="single"/>
                <w:lang w:eastAsia="en-GB"/>
              </w:rPr>
              <w:t>Choices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93B7AD1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Slow K 2 tabs BD</w:t>
            </w:r>
          </w:p>
        </w:tc>
      </w:tr>
      <w:tr w:rsidR="00170066" w:rsidRPr="00170066" w14:paraId="310CEBE8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9E04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Daily req. 25-30mL/kg/day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AC344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n-GB"/>
              </w:rPr>
              <w:t>Hartmanns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0E1C9F1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Chlorvescent 2 BD</w:t>
            </w:r>
          </w:p>
        </w:tc>
      </w:tr>
      <w:tr w:rsidR="00170066" w:rsidRPr="00170066" w14:paraId="51C18329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2F673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Na – 1-2mmol/kg/day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6D758B71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0.9% NaCl 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1735CF2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10mmol KC</w:t>
            </w: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l </w:t>
            </w:r>
          </w:p>
        </w:tc>
      </w:tr>
      <w:tr w:rsidR="00170066" w:rsidRPr="00170066" w14:paraId="271863CB" w14:textId="77777777" w:rsidTr="00D867FC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7D18E2B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K – 1mmol/kg/day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CC09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Plasmalyte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66B2287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Magmin 2 BD</w:t>
            </w:r>
          </w:p>
        </w:tc>
      </w:tr>
      <w:tr w:rsidR="00170066" w:rsidRPr="00170066" w14:paraId="082A208B" w14:textId="77777777" w:rsidTr="00D867FC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14:paraId="6DB938E9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Cl – 1mmol/kg/day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93E7F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4% glucose + 0.18% NaCl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46F9814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10mmol MgSO4</w:t>
            </w:r>
          </w:p>
        </w:tc>
      </w:tr>
      <w:tr w:rsidR="00170066" w:rsidRPr="00170066" w14:paraId="45DB70C1" w14:textId="77777777" w:rsidTr="00D867FC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32F2FD7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Mg – 10-20mmol/day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B1F8C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5% glucose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0632E5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 xml:space="preserve">Insulin =50u actrapid </w:t>
            </w:r>
          </w:p>
        </w:tc>
      </w:tr>
      <w:tr w:rsidR="00170066" w:rsidRPr="00170066" w14:paraId="47C80FC8" w14:textId="77777777" w:rsidTr="00D867FC">
        <w:trPr>
          <w:trHeight w:val="340"/>
        </w:trPr>
        <w:tc>
          <w:tcPr>
            <w:tcW w:w="5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8175BB" w14:textId="77777777" w:rsidR="00170066" w:rsidRPr="00170066" w:rsidRDefault="00170066" w:rsidP="00D867FC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Heparin infusion = 25000U in 45mL NaCl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8E43B4" w14:textId="77777777" w:rsidR="00170066" w:rsidRPr="00170066" w:rsidRDefault="00170066" w:rsidP="00D867FC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</w:pPr>
            <w:r w:rsidRPr="0017006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GB"/>
              </w:rPr>
              <w:t>+ 50mL NaCl</w:t>
            </w:r>
          </w:p>
        </w:tc>
      </w:tr>
    </w:tbl>
    <w:p w14:paraId="731CF0E3" w14:textId="27F64F09" w:rsidR="00993AB3" w:rsidRDefault="00366FEB"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44F7C104" wp14:editId="1FFAF694">
            <wp:simplePos x="0" y="0"/>
            <wp:positionH relativeFrom="column">
              <wp:posOffset>4914900</wp:posOffset>
            </wp:positionH>
            <wp:positionV relativeFrom="paragraph">
              <wp:posOffset>0</wp:posOffset>
            </wp:positionV>
            <wp:extent cx="4469765" cy="5126355"/>
            <wp:effectExtent l="0" t="0" r="635" b="4445"/>
            <wp:wrapSquare wrapText="bothSides"/>
            <wp:docPr id="1" name="Picture 1" descr="/Users/ryanabraham/Desktop/Screen Shot 2018-01-23 at 2.50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ryanabraham/Desktop/Screen Shot 2018-01-23 at 2.50.17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765" cy="512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7A8F2E" w14:textId="1DE65277" w:rsidR="00D867FC" w:rsidRDefault="00D867FC"/>
    <w:sectPr w:rsidR="00D867FC" w:rsidSect="00366FEB">
      <w:headerReference w:type="default" r:id="rId7"/>
      <w:footerReference w:type="default" r:id="rId8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48683F" w14:textId="77777777" w:rsidR="007C2EB0" w:rsidRDefault="007C2EB0" w:rsidP="00993AB3">
      <w:r>
        <w:separator/>
      </w:r>
    </w:p>
  </w:endnote>
  <w:endnote w:type="continuationSeparator" w:id="0">
    <w:p w14:paraId="454A18FD" w14:textId="77777777" w:rsidR="007C2EB0" w:rsidRDefault="007C2EB0" w:rsidP="00993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(Body)">
    <w:altName w:val="Calibri"/>
    <w:panose1 w:val="020B060402020202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3AD982" w14:textId="760296E0" w:rsidR="00366FEB" w:rsidRPr="00366FEB" w:rsidRDefault="00366FEB">
    <w:pPr>
      <w:pStyle w:val="Footer"/>
      <w:rPr>
        <w:lang w:val="en-AU"/>
      </w:rPr>
    </w:pPr>
    <w:r>
      <w:rPr>
        <w:lang w:val="en-AU"/>
      </w:rPr>
      <w:t>Westmead Emergency September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5AE380" w14:textId="77777777" w:rsidR="007C2EB0" w:rsidRDefault="007C2EB0" w:rsidP="00993AB3">
      <w:r>
        <w:separator/>
      </w:r>
    </w:p>
  </w:footnote>
  <w:footnote w:type="continuationSeparator" w:id="0">
    <w:p w14:paraId="331644CD" w14:textId="77777777" w:rsidR="007C2EB0" w:rsidRDefault="007C2EB0" w:rsidP="00993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84F41" w14:textId="779CCB8D" w:rsidR="00993AB3" w:rsidRPr="00993AB3" w:rsidRDefault="00993AB3">
    <w:pPr>
      <w:pStyle w:val="Header"/>
      <w:rPr>
        <w:lang w:val="en-AU"/>
      </w:rPr>
    </w:pPr>
    <w:r>
      <w:rPr>
        <w:lang w:val="en-AU"/>
      </w:rPr>
      <w:t>ED Drug Card and Allocations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066"/>
    <w:rsid w:val="00170066"/>
    <w:rsid w:val="001D1BBE"/>
    <w:rsid w:val="00366FEB"/>
    <w:rsid w:val="005F0F3C"/>
    <w:rsid w:val="00612648"/>
    <w:rsid w:val="007C2EB0"/>
    <w:rsid w:val="00881D29"/>
    <w:rsid w:val="00993AB3"/>
    <w:rsid w:val="00D867FC"/>
    <w:rsid w:val="00F84742"/>
    <w:rsid w:val="00FD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AAE8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3AB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3AB3"/>
  </w:style>
  <w:style w:type="paragraph" w:styleId="Footer">
    <w:name w:val="footer"/>
    <w:basedOn w:val="Normal"/>
    <w:link w:val="FooterChar"/>
    <w:uiPriority w:val="99"/>
    <w:unhideWhenUsed/>
    <w:rsid w:val="00993A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3A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2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Hudson</dc:creator>
  <cp:keywords/>
  <dc:description/>
  <cp:lastModifiedBy>Andrew Coggins</cp:lastModifiedBy>
  <cp:revision>4</cp:revision>
  <dcterms:created xsi:type="dcterms:W3CDTF">2020-09-07T06:02:00Z</dcterms:created>
  <dcterms:modified xsi:type="dcterms:W3CDTF">2020-09-07T06:07:00Z</dcterms:modified>
</cp:coreProperties>
</file>